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56462" w14:textId="4BF4D990" w:rsidR="00E735A3" w:rsidRP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center"/>
        <w:rPr>
          <w:rFonts w:asciiTheme="majorHAnsi" w:hAnsiTheme="majorHAnsi" w:cstheme="majorHAnsi"/>
          <w:b/>
          <w:bCs/>
          <w:i/>
          <w:iCs/>
          <w:color w:val="000000"/>
          <w:kern w:val="0"/>
        </w:rPr>
      </w:pPr>
      <w:r w:rsidRPr="00E735A3">
        <w:rPr>
          <w:rFonts w:asciiTheme="majorHAnsi" w:hAnsiTheme="majorHAnsi" w:cstheme="majorHAnsi"/>
          <w:b/>
          <w:bCs/>
          <w:i/>
          <w:iCs/>
          <w:color w:val="000000"/>
          <w:kern w:val="0"/>
        </w:rPr>
        <w:t>Inside Out</w:t>
      </w:r>
    </w:p>
    <w:p w14:paraId="67859929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Esterno e interno, dinamismo e quiete apparente, paesaggi incantati e stanze silenziose.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</w:p>
    <w:p w14:paraId="56CAF75F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622F3A13" w14:textId="71801EBC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A prima vista i lavori di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b/>
          <w:bCs/>
          <w:color w:val="000000"/>
          <w:kern w:val="0"/>
        </w:rPr>
        <w:t>Olmo Gasperini</w:t>
      </w:r>
      <w:r>
        <w:rPr>
          <w:rFonts w:asciiTheme="majorHAnsi" w:hAnsiTheme="majorHAnsi" w:cstheme="majorHAnsi"/>
          <w:color w:val="000000"/>
          <w:kern w:val="0"/>
        </w:rPr>
        <w:t xml:space="preserve"> e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b/>
          <w:bCs/>
          <w:color w:val="000000"/>
          <w:kern w:val="0"/>
        </w:rPr>
        <w:t>Anastasia Norenko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 sembrano appartenere a due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poli opposti. Eppure emerge una componente fondamentale in entrambi che finisce con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lo stravolgere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apparenza dei fatti, rendendoli profondamente </w:t>
      </w:r>
      <w:proofErr w:type="spellStart"/>
      <w:r w:rsidRPr="00E735A3">
        <w:rPr>
          <w:rFonts w:asciiTheme="majorHAnsi" w:hAnsiTheme="majorHAnsi" w:cstheme="majorHAnsi"/>
          <w:color w:val="000000"/>
          <w:kern w:val="0"/>
        </w:rPr>
        <w:t>aﬃn</w:t>
      </w:r>
      <w:r w:rsidR="00131A43">
        <w:rPr>
          <w:rFonts w:asciiTheme="majorHAnsi" w:hAnsiTheme="majorHAnsi" w:cstheme="majorHAnsi"/>
          <w:color w:val="000000"/>
          <w:kern w:val="0"/>
        </w:rPr>
        <w:t>i</w:t>
      </w:r>
      <w:proofErr w:type="spellEnd"/>
      <w:r w:rsidRPr="00E735A3">
        <w:rPr>
          <w:rFonts w:asciiTheme="majorHAnsi" w:hAnsiTheme="majorHAnsi" w:cstheme="majorHAnsi"/>
          <w:color w:val="000000"/>
          <w:kern w:val="0"/>
        </w:rPr>
        <w:t>: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interesse, o meglio,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ossessione, per la pittura dal vero.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osservazione diretta del mondo infatti, senza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mediazioni di alcun tipo, è un tratto cruciale nella ricerca dei due artisti.</w:t>
      </w:r>
    </w:p>
    <w:p w14:paraId="24884ACC" w14:textId="77777777" w:rsidR="00E735A3" w:rsidRP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4988EA32" w14:textId="01D981A8" w:rsidR="00E735A3" w:rsidRP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Gasperini si concentra su ambienti familiari e vissuti, come la propria casa o lo studio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dove dipinge. La pittura si rivela un mezzo in grado di congelare e oggettivare il caos del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quotidiano, rendendolo statico e a tratti estraneo.</w:t>
      </w:r>
    </w:p>
    <w:p w14:paraId="60875A7B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610936F8" w14:textId="4561E439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 xml:space="preserve">In </w:t>
      </w:r>
      <w:r w:rsidRPr="00E735A3">
        <w:rPr>
          <w:rFonts w:asciiTheme="majorHAnsi" w:hAnsiTheme="majorHAnsi" w:cstheme="majorHAnsi"/>
          <w:i/>
          <w:iCs/>
          <w:color w:val="000000"/>
          <w:kern w:val="0"/>
        </w:rPr>
        <w:t xml:space="preserve">Interno con due sedie. </w:t>
      </w:r>
      <w:proofErr w:type="spellStart"/>
      <w:r w:rsidRPr="00E735A3">
        <w:rPr>
          <w:rFonts w:asciiTheme="majorHAnsi" w:hAnsiTheme="majorHAnsi" w:cstheme="majorHAnsi"/>
          <w:i/>
          <w:iCs/>
          <w:color w:val="000000"/>
          <w:kern w:val="0"/>
        </w:rPr>
        <w:t>Steppenwolf</w:t>
      </w:r>
      <w:proofErr w:type="spellEnd"/>
      <w:r w:rsidRPr="00E735A3">
        <w:rPr>
          <w:rFonts w:asciiTheme="majorHAnsi" w:hAnsiTheme="majorHAnsi" w:cstheme="majorHAnsi"/>
          <w:i/>
          <w:iCs/>
          <w:color w:val="000000"/>
          <w:kern w:val="0"/>
        </w:rPr>
        <w:t>,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 gli oggetti sono ritratti da diversi punti di vista 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angolazioni, ma racchiusi in un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unica veduta. La tecnica adottata </w:t>
      </w:r>
      <w:proofErr w:type="spellStart"/>
      <w:r w:rsidRPr="00E735A3">
        <w:rPr>
          <w:rFonts w:asciiTheme="majorHAnsi" w:hAnsiTheme="majorHAnsi" w:cstheme="majorHAnsi"/>
          <w:color w:val="000000"/>
          <w:kern w:val="0"/>
        </w:rPr>
        <w:t>dall</w:t>
      </w:r>
      <w:proofErr w:type="spellEnd"/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artista richiede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sessioni di lavoro lunghe e ripetute, durante le quali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ambiente rappresentato subisce un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progressivo deterioramento.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Alterazioni inevitabili, come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accumulo di polvere e i segni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del tempo, finiscono così per diventare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parte integrante dello scenario stesso.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</w:p>
    <w:p w14:paraId="342B6E5A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59506DCB" w14:textId="4929F0B0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osservazione, dunque, si configura come una pratica attiva e attenta, che non si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esaurisce nella descrizione. Si tratta di un sistema complesso, in cui il naturalismo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e la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minuzia di dettagli che caratterizzano le figure finiscono paradossalmente per astrarre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immagine, rendendola distante ed enigmatica.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artista assume volontariamente il ruolo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di impassibile scrutatore del reale, lasciando che lo sguardo prolungato trasfiguri il senso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superficiale delle cose. Gli interni borghesi si sgretolano, mettendo a nudo la relatività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della condizione materiale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degli elementi.</w:t>
      </w:r>
    </w:p>
    <w:p w14:paraId="293AA3A8" w14:textId="77777777" w:rsidR="00E735A3" w:rsidRP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75BD2A51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Anche Norenko realizza i suoi paesaggi dal vero, stabilendo con essi un rapporto di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continuità, che la porta a </w:t>
      </w:r>
      <w:proofErr w:type="spellStart"/>
      <w:r w:rsidRPr="00E735A3">
        <w:rPr>
          <w:rFonts w:asciiTheme="majorHAnsi" w:hAnsiTheme="majorHAnsi" w:cstheme="majorHAnsi"/>
          <w:color w:val="000000"/>
          <w:kern w:val="0"/>
        </w:rPr>
        <w:t>soﬀermarsi</w:t>
      </w:r>
      <w:proofErr w:type="spellEnd"/>
      <w:r w:rsidRPr="00E735A3">
        <w:rPr>
          <w:rFonts w:asciiTheme="majorHAnsi" w:hAnsiTheme="majorHAnsi" w:cstheme="majorHAnsi"/>
          <w:color w:val="000000"/>
          <w:kern w:val="0"/>
        </w:rPr>
        <w:t xml:space="preserve"> su luoghi ricorrenti, in una pratica quasi meditativa.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</w:p>
    <w:p w14:paraId="1C90BF2E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7FDCD6FE" w14:textId="0DC74C24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Il suo è un “</w:t>
      </w:r>
      <w:r w:rsidRPr="00E735A3">
        <w:rPr>
          <w:rFonts w:asciiTheme="majorHAnsi" w:hAnsiTheme="majorHAnsi" w:cstheme="majorHAnsi"/>
          <w:i/>
          <w:iCs/>
          <w:color w:val="000000"/>
          <w:kern w:val="0"/>
        </w:rPr>
        <w:t>paesaggismo magico</w:t>
      </w:r>
      <w:r w:rsidRPr="00E735A3">
        <w:rPr>
          <w:rFonts w:asciiTheme="majorHAnsi" w:hAnsiTheme="majorHAnsi" w:cstheme="majorHAnsi"/>
          <w:color w:val="000000"/>
          <w:kern w:val="0"/>
        </w:rPr>
        <w:t>”, capace di incarnare una realtà straordinariamente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autentica e onirica al tempo stesso. Le pennellate morbide e vaporose danno vita a visioni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evocative, nelle quali si assiste alla fusione di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analisi obiettiva e introspezione.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La connessione tangibile con i paesaggi ritratti suscita un potente senso di vitalità,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accentuato dalla brillantezza quasi lisergica dei colori.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</w:p>
    <w:p w14:paraId="265A5381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588928BB" w14:textId="25D3EC80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Protagonista delle opere è sempre il mondo naturale, anche quando interviene la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presenza di figure umane. Questo criterio scardina la consuetudine consolidata </w:t>
      </w:r>
      <w:proofErr w:type="spellStart"/>
      <w:r w:rsidRPr="00E735A3">
        <w:rPr>
          <w:rFonts w:asciiTheme="majorHAnsi" w:hAnsiTheme="majorHAnsi" w:cstheme="majorHAnsi"/>
          <w:color w:val="000000"/>
          <w:kern w:val="0"/>
        </w:rPr>
        <w:t>nell</w:t>
      </w:r>
      <w:proofErr w:type="spellEnd"/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arte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occidentale di porre sempre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uomo al centro del mondo e </w:t>
      </w:r>
      <w:proofErr w:type="spellStart"/>
      <w:r w:rsidRPr="00E735A3">
        <w:rPr>
          <w:rFonts w:asciiTheme="majorHAnsi" w:hAnsiTheme="majorHAnsi" w:cstheme="majorHAnsi"/>
          <w:color w:val="000000"/>
          <w:kern w:val="0"/>
        </w:rPr>
        <w:t>dell</w:t>
      </w:r>
      <w:proofErr w:type="spellEnd"/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universo.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artista dialoga con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anima delle cose, ritraendo i movimenti incessanti della natura, 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suoi suoni, i suoi bagliori e le sue ombre. La luce cambia, provocando una tensione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costante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tra 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apparente stabilità degli elementi e il loro mutamento incessante. In fin dei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conti dipingere dal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vero richiede di accettare la perdita del controllo, alternando momenti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di dissoluzione </w:t>
      </w:r>
      <w:proofErr w:type="spellStart"/>
      <w:r w:rsidRPr="00E735A3">
        <w:rPr>
          <w:rFonts w:asciiTheme="majorHAnsi" w:hAnsiTheme="majorHAnsi" w:cstheme="majorHAnsi"/>
          <w:color w:val="000000"/>
          <w:kern w:val="0"/>
        </w:rPr>
        <w:t>dell</w:t>
      </w:r>
      <w:proofErr w:type="spellEnd"/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Io a momenti di rielaborazione attiva.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</w:p>
    <w:p w14:paraId="296CBC0F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2748A2C0" w14:textId="39919DD5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t>Nel panorama contemporaneo, dove le immagini possono essere facilmente riprodotte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digitalmente, e in cui la pittura dispone di un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infinità di possibili strumenti, fonti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visive 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riferimenti mediatici a cui attingere, scegliere di fermarsi ad osservare per ore, giorni e a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volte mesi, si rivela una presa di posizione consapevole; un tentativo di restituire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al</w:t>
      </w:r>
      <w:r w:rsidR="00131A43">
        <w:rPr>
          <w:rFonts w:asciiTheme="majorHAnsi" w:hAnsiTheme="majorHAnsi" w:cstheme="majorHAnsi"/>
          <w:color w:val="000000"/>
          <w:kern w:val="0"/>
          <w:lang w:val="en-GB"/>
        </w:rPr>
        <w:t>l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immagine lo spessore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del tempo e della presenza.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</w:p>
    <w:p w14:paraId="4CC022CC" w14:textId="77777777" w:rsid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</w:p>
    <w:p w14:paraId="7B83DAB9" w14:textId="761EF429" w:rsidR="00E735A3" w:rsidRPr="00E735A3" w:rsidRDefault="00E735A3" w:rsidP="00E735A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jc w:val="both"/>
        <w:rPr>
          <w:rFonts w:asciiTheme="majorHAnsi" w:hAnsiTheme="majorHAnsi" w:cstheme="majorHAnsi"/>
          <w:color w:val="000000"/>
          <w:kern w:val="0"/>
        </w:rPr>
      </w:pPr>
      <w:r w:rsidRPr="00E735A3">
        <w:rPr>
          <w:rFonts w:asciiTheme="majorHAnsi" w:hAnsiTheme="majorHAnsi" w:cstheme="majorHAnsi"/>
          <w:color w:val="000000"/>
          <w:kern w:val="0"/>
        </w:rPr>
        <w:lastRenderedPageBreak/>
        <w:t xml:space="preserve">Il processo contemplativo è dunque, sia nel lavoro di </w:t>
      </w:r>
      <w:r>
        <w:rPr>
          <w:rFonts w:asciiTheme="majorHAnsi" w:hAnsiTheme="majorHAnsi" w:cstheme="majorHAnsi"/>
          <w:color w:val="000000"/>
          <w:kern w:val="0"/>
        </w:rPr>
        <w:t xml:space="preserve">Gasperini </w:t>
      </w:r>
      <w:r w:rsidRPr="00E735A3">
        <w:rPr>
          <w:rFonts w:asciiTheme="majorHAnsi" w:hAnsiTheme="majorHAnsi" w:cstheme="majorHAnsi"/>
          <w:color w:val="000000"/>
          <w:kern w:val="0"/>
        </w:rPr>
        <w:t xml:space="preserve">che di </w:t>
      </w:r>
      <w:r>
        <w:rPr>
          <w:rFonts w:asciiTheme="majorHAnsi" w:hAnsiTheme="majorHAnsi" w:cstheme="majorHAnsi"/>
          <w:color w:val="000000"/>
          <w:kern w:val="0"/>
        </w:rPr>
        <w:t>Norenko</w:t>
      </w:r>
      <w:r w:rsidRPr="00E735A3">
        <w:rPr>
          <w:rFonts w:asciiTheme="majorHAnsi" w:hAnsiTheme="majorHAnsi" w:cstheme="majorHAnsi"/>
          <w:color w:val="000000"/>
          <w:kern w:val="0"/>
        </w:rPr>
        <w:t>,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un</w:t>
      </w:r>
      <w:r w:rsidR="00131A43" w:rsidRPr="006E7D54">
        <w:rPr>
          <w:rFonts w:asciiTheme="majorHAnsi" w:hAnsiTheme="majorHAnsi" w:cstheme="majorHAnsi"/>
          <w:color w:val="000000"/>
          <w:kern w:val="0"/>
          <w:lang w:val="en-GB"/>
        </w:rPr>
        <w:t>'</w:t>
      </w:r>
      <w:r w:rsidRPr="00E735A3">
        <w:rPr>
          <w:rFonts w:asciiTheme="majorHAnsi" w:hAnsiTheme="majorHAnsi" w:cstheme="majorHAnsi"/>
          <w:color w:val="000000"/>
          <w:kern w:val="0"/>
        </w:rPr>
        <w:t>impresa articolata,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che prende le mosse dalla realtà per solcarne la superficie, aprendo</w:t>
      </w:r>
      <w:r>
        <w:rPr>
          <w:rFonts w:asciiTheme="majorHAnsi" w:hAnsiTheme="majorHAnsi" w:cstheme="majorHAnsi"/>
          <w:color w:val="000000"/>
          <w:kern w:val="0"/>
        </w:rPr>
        <w:t xml:space="preserve"> </w:t>
      </w:r>
      <w:r w:rsidRPr="00E735A3">
        <w:rPr>
          <w:rFonts w:asciiTheme="majorHAnsi" w:hAnsiTheme="majorHAnsi" w:cstheme="majorHAnsi"/>
          <w:color w:val="000000"/>
          <w:kern w:val="0"/>
        </w:rPr>
        <w:t>varchi sfuggenti su ciò che si cela oltre le sembianze del reale.</w:t>
      </w:r>
    </w:p>
    <w:p w14:paraId="5781C70C" w14:textId="0C6ADDC7" w:rsidR="009B22F8" w:rsidRPr="00E735A3" w:rsidRDefault="00E735A3" w:rsidP="00E735A3">
      <w:pPr>
        <w:contextualSpacing/>
        <w:jc w:val="right"/>
        <w:rPr>
          <w:rFonts w:asciiTheme="majorHAnsi" w:hAnsiTheme="majorHAnsi" w:cstheme="majorHAnsi"/>
          <w:b/>
          <w:bCs/>
        </w:rPr>
      </w:pPr>
      <w:r w:rsidRPr="00E735A3">
        <w:rPr>
          <w:rFonts w:asciiTheme="majorHAnsi" w:hAnsiTheme="majorHAnsi" w:cstheme="majorHAnsi"/>
          <w:b/>
          <w:bCs/>
          <w:i/>
          <w:iCs/>
          <w:color w:val="000000"/>
          <w:kern w:val="0"/>
        </w:rPr>
        <w:t>Anna Gasperini</w:t>
      </w:r>
    </w:p>
    <w:sectPr w:rsidR="009B22F8" w:rsidRPr="00E735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5A3"/>
    <w:rsid w:val="00131A43"/>
    <w:rsid w:val="0024520E"/>
    <w:rsid w:val="002E3198"/>
    <w:rsid w:val="00977F05"/>
    <w:rsid w:val="009B22F8"/>
    <w:rsid w:val="00BF1ACA"/>
    <w:rsid w:val="00D82738"/>
    <w:rsid w:val="00E411B0"/>
    <w:rsid w:val="00E7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6AF89A"/>
  <w15:chartTrackingRefBased/>
  <w15:docId w15:val="{27AA64E0-9C28-D14A-A03E-67A7FE37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35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3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35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35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35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35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35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35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35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35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35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35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35A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35A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35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35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35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35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35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3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35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3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35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35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35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35A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35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35A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35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2</cp:revision>
  <dcterms:created xsi:type="dcterms:W3CDTF">2026-05-22T15:00:00Z</dcterms:created>
  <dcterms:modified xsi:type="dcterms:W3CDTF">2026-05-27T14:43:00Z</dcterms:modified>
</cp:coreProperties>
</file>